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5F1" w:rsidRPr="007775F1" w:rsidRDefault="007775F1" w:rsidP="007775F1">
      <w:pPr>
        <w:shd w:val="clear" w:color="auto" w:fill="FFFFFF"/>
        <w:spacing w:before="225" w:after="225" w:line="240" w:lineRule="auto"/>
        <w:jc w:val="center"/>
        <w:outlineLvl w:val="2"/>
        <w:rPr>
          <w:rFonts w:ascii="Arial" w:eastAsia="Times New Roman" w:hAnsi="Arial" w:cs="Arial"/>
          <w:b/>
          <w:bCs/>
          <w:color w:val="0000FF"/>
          <w:sz w:val="27"/>
          <w:szCs w:val="27"/>
          <w:lang w:eastAsia="pl-PL"/>
        </w:rPr>
      </w:pPr>
      <w:r w:rsidRPr="007775F1">
        <w:rPr>
          <w:rFonts w:ascii="Arial" w:eastAsia="Times New Roman" w:hAnsi="Arial" w:cs="Arial"/>
          <w:b/>
          <w:bCs/>
          <w:color w:val="0000FF"/>
          <w:sz w:val="27"/>
          <w:szCs w:val="27"/>
          <w:lang w:eastAsia="pl-PL"/>
        </w:rPr>
        <w:t>Niecodzienna wystawa</w:t>
      </w:r>
    </w:p>
    <w:p w:rsidR="007775F1" w:rsidRPr="007775F1" w:rsidRDefault="007775F1" w:rsidP="007775F1">
      <w:pPr>
        <w:shd w:val="clear" w:color="auto" w:fill="FFFFFF"/>
        <w:spacing w:before="75" w:after="150" w:line="240" w:lineRule="auto"/>
        <w:ind w:firstLine="375"/>
        <w:jc w:val="center"/>
        <w:rPr>
          <w:rFonts w:ascii="Arial" w:eastAsia="Times New Roman" w:hAnsi="Arial" w:cs="Arial"/>
          <w:color w:val="400000"/>
          <w:sz w:val="27"/>
          <w:szCs w:val="27"/>
          <w:lang w:eastAsia="pl-PL"/>
        </w:rPr>
      </w:pPr>
      <w:r w:rsidRPr="007775F1">
        <w:rPr>
          <w:rFonts w:ascii="Arial" w:eastAsia="Times New Roman" w:hAnsi="Arial" w:cs="Arial"/>
          <w:color w:val="400000"/>
          <w:sz w:val="27"/>
          <w:szCs w:val="27"/>
          <w:lang w:eastAsia="pl-PL"/>
        </w:rPr>
        <w:t xml:space="preserve">Z okazji 100 - </w:t>
      </w:r>
      <w:proofErr w:type="spellStart"/>
      <w:r w:rsidRPr="007775F1">
        <w:rPr>
          <w:rFonts w:ascii="Arial" w:eastAsia="Times New Roman" w:hAnsi="Arial" w:cs="Arial"/>
          <w:color w:val="400000"/>
          <w:sz w:val="27"/>
          <w:szCs w:val="27"/>
          <w:lang w:eastAsia="pl-PL"/>
        </w:rPr>
        <w:t>lecia</w:t>
      </w:r>
      <w:proofErr w:type="spellEnd"/>
      <w:r w:rsidRPr="007775F1">
        <w:rPr>
          <w:rFonts w:ascii="Arial" w:eastAsia="Times New Roman" w:hAnsi="Arial" w:cs="Arial"/>
          <w:color w:val="400000"/>
          <w:sz w:val="27"/>
          <w:szCs w:val="27"/>
          <w:lang w:eastAsia="pl-PL"/>
        </w:rPr>
        <w:t xml:space="preserve"> odzyskania niepodległości czytelnikom zostały udostępnione najstarsze książki znajdujące się w zbiorach biblioteki szkolnej.</w:t>
      </w:r>
    </w:p>
    <w:p w:rsidR="00C138B5" w:rsidRDefault="007775F1">
      <w:pPr>
        <w:rPr>
          <w:rFonts w:ascii="Arial" w:hAnsi="Arial" w:cs="Arial"/>
          <w:color w:val="4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400000"/>
          <w:sz w:val="27"/>
          <w:szCs w:val="27"/>
          <w:shd w:val="clear" w:color="auto" w:fill="FFFFFF"/>
        </w:rPr>
        <w:t>s</w:t>
      </w:r>
      <w:r>
        <w:rPr>
          <w:rFonts w:ascii="Arial" w:hAnsi="Arial" w:cs="Arial"/>
          <w:color w:val="400000"/>
          <w:sz w:val="27"/>
          <w:szCs w:val="27"/>
          <w:shd w:val="clear" w:color="auto" w:fill="FFFFFF"/>
        </w:rPr>
        <w:t>ą to wydania z okresu, gdy Polska była pod zaborami, począwszy od XIX w. (najstarsze z 1868 r.) aż do roku 1918.Następna część wystawy prezentuje bardzo liczne publikacje z okresu międzywojennego. Pokazane zostały również starsze książki wydane po 1945 roku.</w:t>
      </w:r>
    </w:p>
    <w:p w:rsidR="007775F1" w:rsidRDefault="007775F1">
      <w:pPr>
        <w:rPr>
          <w:rFonts w:ascii="Arial" w:hAnsi="Arial" w:cs="Arial"/>
          <w:color w:val="4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400000"/>
          <w:sz w:val="27"/>
          <w:szCs w:val="27"/>
          <w:shd w:val="clear" w:color="auto" w:fill="FFFFFF"/>
        </w:rPr>
        <w:t>Najciekawszą dla uczniów część wystawy stanowią archiwalne dokumenty, w tym spisana w XIX wieku kronika szkoły, z której dowiadujemy się, że jej początki sięgają XII wieku (!), gdy założono szkołę Świętego Floriana.</w:t>
      </w:r>
    </w:p>
    <w:p w:rsidR="007775F1" w:rsidRDefault="007775F1">
      <w:pPr>
        <w:rPr>
          <w:rFonts w:ascii="Arial" w:hAnsi="Arial" w:cs="Arial"/>
          <w:color w:val="4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400000"/>
          <w:sz w:val="27"/>
          <w:szCs w:val="27"/>
          <w:shd w:val="clear" w:color="auto" w:fill="FFFFFF"/>
        </w:rPr>
        <w:t>J</w:t>
      </w:r>
      <w:r>
        <w:rPr>
          <w:rFonts w:ascii="Arial" w:hAnsi="Arial" w:cs="Arial"/>
          <w:color w:val="400000"/>
          <w:sz w:val="27"/>
          <w:szCs w:val="27"/>
          <w:shd w:val="clear" w:color="auto" w:fill="FFFFFF"/>
        </w:rPr>
        <w:t>ej charakter zmieniał się na przestrzeni wieków, lecz imię to nosiła aż do 1966 roku, dlatego pieczęcie z taką nazwą widnieją na najstarszych książkach w bibliotece. Szkoła kilka razy zmieniała siedzibę, poprzednia znajdowała się przy ul. Szlak 5, wcześniejsza przy Rynku Kleparskim, a na początku przy kościele Św. Floriana.</w:t>
      </w:r>
    </w:p>
    <w:p w:rsidR="007775F1" w:rsidRDefault="007775F1">
      <w:pPr>
        <w:rPr>
          <w:rFonts w:ascii="Arial" w:hAnsi="Arial" w:cs="Arial"/>
          <w:color w:val="4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400000"/>
          <w:sz w:val="27"/>
          <w:szCs w:val="27"/>
          <w:shd w:val="clear" w:color="auto" w:fill="FFFFFF"/>
        </w:rPr>
        <w:t>Atrakcją podczas zwiedzania wystawy jest wysłuchanie fragmentów kroniki opisujących np. czego uczyły się pod zaborami dzieci w klasach I - III albo jak uczniowie musieli wiwatować na cześć zaborcy, cesarza Franciszka Józefa, kiedy przybył do Krakowa.</w:t>
      </w:r>
    </w:p>
    <w:p w:rsidR="007775F1" w:rsidRDefault="007775F1">
      <w:r>
        <w:rPr>
          <w:rFonts w:ascii="Arial" w:hAnsi="Arial" w:cs="Arial"/>
          <w:color w:val="400000"/>
          <w:sz w:val="27"/>
          <w:szCs w:val="27"/>
          <w:shd w:val="clear" w:color="auto" w:fill="FFFFFF"/>
        </w:rPr>
        <w:t>Uczniowie oglądając zbiory, rozumieją, że należy je traktować z ogromną delikatnością. Wystawa cieszy się dużym zainteresowaniem i będzie prezentowana do 21 listopada 2018 r.</w:t>
      </w:r>
      <w:bookmarkStart w:id="0" w:name="_GoBack"/>
      <w:bookmarkEnd w:id="0"/>
    </w:p>
    <w:sectPr w:rsidR="00777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002E6"/>
    <w:multiLevelType w:val="multilevel"/>
    <w:tmpl w:val="BAB2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2F7480"/>
    <w:multiLevelType w:val="multilevel"/>
    <w:tmpl w:val="628A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D42034"/>
    <w:multiLevelType w:val="multilevel"/>
    <w:tmpl w:val="6698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F1"/>
    <w:rsid w:val="00244BF9"/>
    <w:rsid w:val="006B4948"/>
    <w:rsid w:val="0077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13A6"/>
  <w15:chartTrackingRefBased/>
  <w15:docId w15:val="{790802F0-AF54-4825-BC51-9742EA98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2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1</cp:revision>
  <dcterms:created xsi:type="dcterms:W3CDTF">2019-01-11T12:36:00Z</dcterms:created>
  <dcterms:modified xsi:type="dcterms:W3CDTF">2019-01-11T12:41:00Z</dcterms:modified>
</cp:coreProperties>
</file>